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06"/>
        <w:gridCol w:w="4797"/>
      </w:tblGrid>
      <w:tr w:rsidR="00872674" w:rsidTr="00A930ED">
        <w:trPr>
          <w:trHeight w:val="276"/>
        </w:trPr>
        <w:tc>
          <w:tcPr>
            <w:tcW w:w="6192" w:type="dxa"/>
            <w:gridSpan w:val="2"/>
          </w:tcPr>
          <w:p w:rsidR="00872674" w:rsidRPr="00E55421" w:rsidRDefault="00872674" w:rsidP="00CD5380">
            <w:pPr>
              <w:jc w:val="center"/>
              <w:rPr>
                <w:rFonts w:ascii="Bodoni MT Poster Compressed" w:hAnsi="Bodoni MT Poster Compressed"/>
                <w:i/>
                <w:sz w:val="144"/>
                <w:szCs w:val="144"/>
              </w:rPr>
            </w:pPr>
            <w:r w:rsidRPr="00E55421">
              <w:rPr>
                <w:i/>
                <w:sz w:val="144"/>
                <w:szCs w:val="144"/>
              </w:rPr>
              <w:t>ИСКРА</w:t>
            </w:r>
          </w:p>
          <w:p w:rsidR="00872674" w:rsidRPr="008A325B" w:rsidRDefault="00872674" w:rsidP="00CD5380">
            <w:pPr>
              <w:jc w:val="center"/>
              <w:rPr>
                <w:i/>
                <w:sz w:val="28"/>
                <w:szCs w:val="28"/>
              </w:rPr>
            </w:pPr>
            <w:r w:rsidRPr="008A325B">
              <w:rPr>
                <w:i/>
                <w:sz w:val="28"/>
                <w:szCs w:val="28"/>
              </w:rPr>
              <w:t>… Из искры возгорится пламя! (А.И. Одоевский)</w:t>
            </w:r>
          </w:p>
          <w:p w:rsidR="00872674" w:rsidRDefault="00872674" w:rsidP="00CD5380"/>
          <w:p w:rsidR="00872674" w:rsidRDefault="00872674" w:rsidP="00CD5380">
            <w:r>
              <w:t>Информационная листовка Свободненского горкома КПРФ</w:t>
            </w:r>
          </w:p>
        </w:tc>
        <w:tc>
          <w:tcPr>
            <w:tcW w:w="479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16"/>
              <w:gridCol w:w="1970"/>
            </w:tblGrid>
            <w:tr w:rsidR="004A2071" w:rsidTr="004A2071">
              <w:tc>
                <w:tcPr>
                  <w:tcW w:w="2316" w:type="dxa"/>
                </w:tcPr>
                <w:p w:rsidR="004A2071" w:rsidRDefault="004A2071" w:rsidP="004A2071">
                  <w:r>
                    <w:rPr>
                      <w:noProof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0" name="Рисунок 10" descr="https://encrypted-tbn2.gstatic.com/images?q=tbn:ANd9GcRdPxyI0HYKF_pg3F9Iio6pzhkv2OEqmv6oVi1ce66waQT0x9oWu15ULbY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2.gstatic.com/images?q=tbn:ANd9GcRdPxyI0HYKF_pg3F9Iio6pzhkv2OEqmv6oVi1ce66waQT0x9oWu15ULbY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0" w:type="dxa"/>
                </w:tcPr>
                <w:p w:rsidR="004A2071" w:rsidRDefault="004A2071" w:rsidP="00CD5380"/>
                <w:p w:rsidR="004A2071" w:rsidRDefault="004A2071" w:rsidP="00CD5380"/>
                <w:p w:rsid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</w:p>
                <w:p w:rsidR="004A2071" w:rsidRP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4A2071">
                    <w:rPr>
                      <w:b/>
                      <w:sz w:val="56"/>
                      <w:szCs w:val="56"/>
                    </w:rPr>
                    <w:t xml:space="preserve">№ </w:t>
                  </w:r>
                  <w:r w:rsidR="00F0646F">
                    <w:rPr>
                      <w:b/>
                      <w:sz w:val="56"/>
                      <w:szCs w:val="56"/>
                    </w:rPr>
                    <w:t>4</w:t>
                  </w:r>
                </w:p>
                <w:p w:rsidR="004A2071" w:rsidRDefault="004A2071" w:rsidP="00CD5380"/>
              </w:tc>
            </w:tr>
          </w:tbl>
          <w:p w:rsidR="00872674" w:rsidRPr="00150024" w:rsidRDefault="00F0646F" w:rsidP="00F0646F">
            <w:pPr>
              <w:jc w:val="right"/>
            </w:pPr>
            <w:r>
              <w:rPr>
                <w:sz w:val="48"/>
                <w:szCs w:val="48"/>
              </w:rPr>
              <w:t>21</w:t>
            </w:r>
            <w:r w:rsidR="00E25B38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февраля</w:t>
            </w:r>
            <w:r w:rsidR="00E25B38">
              <w:rPr>
                <w:sz w:val="48"/>
                <w:szCs w:val="48"/>
              </w:rPr>
              <w:t xml:space="preserve"> </w:t>
            </w:r>
            <w:r w:rsidR="00872674" w:rsidRPr="00150024">
              <w:rPr>
                <w:sz w:val="48"/>
                <w:szCs w:val="48"/>
              </w:rPr>
              <w:t>201</w:t>
            </w:r>
            <w:r w:rsidR="00E25B38">
              <w:rPr>
                <w:sz w:val="48"/>
                <w:szCs w:val="48"/>
              </w:rPr>
              <w:t>4</w:t>
            </w:r>
            <w:r w:rsidR="0038118F">
              <w:rPr>
                <w:sz w:val="48"/>
                <w:szCs w:val="48"/>
              </w:rPr>
              <w:t xml:space="preserve"> г.</w:t>
            </w:r>
          </w:p>
        </w:tc>
      </w:tr>
      <w:tr w:rsidR="00C374F9" w:rsidTr="00A9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4786" w:type="dxa"/>
            <w:tcBorders>
              <w:right w:val="single" w:sz="4" w:space="0" w:color="auto"/>
            </w:tcBorders>
          </w:tcPr>
          <w:p w:rsidR="00C374F9" w:rsidRPr="00A930ED" w:rsidRDefault="00C374F9" w:rsidP="00C374F9">
            <w:pPr>
              <w:jc w:val="center"/>
              <w:rPr>
                <w:b/>
                <w:i/>
                <w:sz w:val="38"/>
                <w:szCs w:val="38"/>
              </w:rPr>
            </w:pPr>
            <w:r w:rsidRPr="00A930ED">
              <w:rPr>
                <w:b/>
                <w:i/>
                <w:sz w:val="38"/>
                <w:szCs w:val="38"/>
              </w:rPr>
              <w:t xml:space="preserve">Уважаемые </w:t>
            </w:r>
            <w:proofErr w:type="spellStart"/>
            <w:r w:rsidRPr="00A930ED">
              <w:rPr>
                <w:b/>
                <w:i/>
                <w:sz w:val="38"/>
                <w:szCs w:val="38"/>
              </w:rPr>
              <w:t>свободненцы</w:t>
            </w:r>
            <w:proofErr w:type="spellEnd"/>
            <w:r w:rsidRPr="00A930ED">
              <w:rPr>
                <w:b/>
                <w:i/>
                <w:sz w:val="38"/>
                <w:szCs w:val="38"/>
              </w:rPr>
              <w:t>!</w:t>
            </w:r>
          </w:p>
          <w:p w:rsidR="00C374F9" w:rsidRPr="000B2DC4" w:rsidRDefault="00C374F9" w:rsidP="00C374F9">
            <w:pPr>
              <w:ind w:firstLine="284"/>
              <w:jc w:val="both"/>
              <w:rPr>
                <w:sz w:val="34"/>
                <w:szCs w:val="34"/>
              </w:rPr>
            </w:pPr>
            <w:r w:rsidRPr="000B2DC4">
              <w:rPr>
                <w:sz w:val="34"/>
                <w:szCs w:val="34"/>
              </w:rPr>
              <w:t>Горком КПРФ поздравляет вас с Днем советской армии и военно-морского флота!</w:t>
            </w:r>
          </w:p>
          <w:p w:rsidR="000B2DC4" w:rsidRPr="000B2DC4" w:rsidRDefault="000B2DC4" w:rsidP="00C374F9">
            <w:pPr>
              <w:ind w:firstLine="284"/>
              <w:jc w:val="both"/>
              <w:rPr>
                <w:sz w:val="34"/>
                <w:szCs w:val="34"/>
              </w:rPr>
            </w:pPr>
            <w:r w:rsidRPr="000B2DC4">
              <w:rPr>
                <w:sz w:val="34"/>
                <w:szCs w:val="34"/>
              </w:rPr>
              <w:t>23 февраля всегда был Днем рождения Красной Армии, которая остановила немецких захватчиков под Псковом и Нарвой и разбила врага.</w:t>
            </w:r>
          </w:p>
          <w:p w:rsidR="00C374F9" w:rsidRDefault="00C374F9" w:rsidP="00872674">
            <w:pPr>
              <w:spacing w:after="200" w:line="276" w:lineRule="auto"/>
              <w:rPr>
                <w:sz w:val="2"/>
                <w:szCs w:val="2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4F9" w:rsidRPr="00C374F9" w:rsidRDefault="007D628A" w:rsidP="0087267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62375" cy="2209800"/>
                  <wp:effectExtent l="19050" t="0" r="9525" b="0"/>
                  <wp:docPr id="4" name="Рисунок 4" descr="Атака стрелковых частей (пехоты) Красной армии в районе Сталинграда. В центре неизвестный командир с пистолетом пулеметом ППШ-4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така стрелковых частей (пехоты) Красной армии в районе Сталинграда. В центре неизвестный командир с пистолетом пулеметом ППШ-4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256" w:rsidRPr="001B3256" w:rsidRDefault="001B3256" w:rsidP="001B3256">
      <w:pPr>
        <w:ind w:firstLine="709"/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                          </w:t>
      </w:r>
      <w:r w:rsidRPr="001B3256">
        <w:rPr>
          <w:b/>
          <w:i/>
          <w:sz w:val="28"/>
          <w:szCs w:val="28"/>
        </w:rPr>
        <w:t>Правда и ложь о</w:t>
      </w:r>
      <w:r>
        <w:rPr>
          <w:b/>
          <w:i/>
          <w:sz w:val="28"/>
          <w:szCs w:val="28"/>
        </w:rPr>
        <w:t xml:space="preserve"> Великой</w:t>
      </w:r>
      <w:r w:rsidRPr="001B3256">
        <w:rPr>
          <w:b/>
          <w:i/>
          <w:sz w:val="28"/>
          <w:szCs w:val="28"/>
        </w:rPr>
        <w:t xml:space="preserve"> войне</w:t>
      </w:r>
    </w:p>
    <w:tbl>
      <w:tblPr>
        <w:tblStyle w:val="a3"/>
        <w:tblW w:w="0" w:type="auto"/>
        <w:tblLook w:val="04A0"/>
      </w:tblPr>
      <w:tblGrid>
        <w:gridCol w:w="5778"/>
        <w:gridCol w:w="5211"/>
      </w:tblGrid>
      <w:tr w:rsidR="00C374F9" w:rsidRPr="00C374F9" w:rsidTr="006C1D89">
        <w:tc>
          <w:tcPr>
            <w:tcW w:w="5778" w:type="dxa"/>
            <w:tcBorders>
              <w:right w:val="single" w:sz="4" w:space="0" w:color="auto"/>
            </w:tcBorders>
          </w:tcPr>
          <w:p w:rsidR="00274429" w:rsidRPr="00274429" w:rsidRDefault="00274429" w:rsidP="008063C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374F9" w:rsidRPr="00C374F9" w:rsidRDefault="00C374F9" w:rsidP="008063CB">
            <w:pPr>
              <w:jc w:val="center"/>
              <w:rPr>
                <w:b/>
                <w:i/>
                <w:sz w:val="44"/>
                <w:szCs w:val="44"/>
              </w:rPr>
            </w:pPr>
            <w:r w:rsidRPr="00C374F9">
              <w:rPr>
                <w:b/>
                <w:i/>
                <w:sz w:val="44"/>
                <w:szCs w:val="44"/>
              </w:rPr>
              <w:t xml:space="preserve">Уважаемые </w:t>
            </w:r>
            <w:proofErr w:type="spellStart"/>
            <w:r w:rsidRPr="00C374F9">
              <w:rPr>
                <w:b/>
                <w:i/>
                <w:sz w:val="44"/>
                <w:szCs w:val="44"/>
              </w:rPr>
              <w:t>свободненцы</w:t>
            </w:r>
            <w:proofErr w:type="spellEnd"/>
            <w:r w:rsidRPr="00C374F9">
              <w:rPr>
                <w:b/>
                <w:i/>
                <w:sz w:val="44"/>
                <w:szCs w:val="44"/>
              </w:rPr>
              <w:t>!</w:t>
            </w:r>
          </w:p>
          <w:p w:rsidR="00C374F9" w:rsidRDefault="00C374F9" w:rsidP="008063CB">
            <w:pPr>
              <w:ind w:firstLine="284"/>
              <w:jc w:val="both"/>
              <w:rPr>
                <w:sz w:val="44"/>
                <w:szCs w:val="44"/>
              </w:rPr>
            </w:pPr>
            <w:r w:rsidRPr="00C374F9">
              <w:rPr>
                <w:b/>
                <w:sz w:val="44"/>
                <w:szCs w:val="44"/>
              </w:rPr>
              <w:t>23 февраля в 11 часов</w:t>
            </w:r>
            <w:r>
              <w:rPr>
                <w:sz w:val="44"/>
                <w:szCs w:val="44"/>
              </w:rPr>
              <w:t xml:space="preserve"> на площади им. С. Лазо горком КПРФ проводит </w:t>
            </w:r>
            <w:r w:rsidRPr="00C374F9">
              <w:rPr>
                <w:b/>
                <w:sz w:val="44"/>
                <w:szCs w:val="44"/>
              </w:rPr>
              <w:t>митинг протеста против роста цен</w:t>
            </w:r>
            <w:r>
              <w:rPr>
                <w:sz w:val="44"/>
                <w:szCs w:val="44"/>
              </w:rPr>
              <w:t xml:space="preserve"> на электроэнергию</w:t>
            </w:r>
            <w:r w:rsidR="006C1D89">
              <w:rPr>
                <w:sz w:val="44"/>
                <w:szCs w:val="44"/>
              </w:rPr>
              <w:t xml:space="preserve"> и услуги ЖКХ</w:t>
            </w:r>
            <w:r>
              <w:rPr>
                <w:sz w:val="44"/>
                <w:szCs w:val="44"/>
              </w:rPr>
              <w:t xml:space="preserve">, </w:t>
            </w:r>
            <w:proofErr w:type="gramStart"/>
            <w:r>
              <w:rPr>
                <w:sz w:val="44"/>
                <w:szCs w:val="44"/>
              </w:rPr>
              <w:t>против</w:t>
            </w:r>
            <w:proofErr w:type="gramEnd"/>
            <w:r>
              <w:rPr>
                <w:sz w:val="44"/>
                <w:szCs w:val="44"/>
              </w:rPr>
              <w:t xml:space="preserve"> грабительского и незаконного ОДН!</w:t>
            </w:r>
          </w:p>
          <w:p w:rsidR="006C1D89" w:rsidRPr="00C374F9" w:rsidRDefault="006C1D89" w:rsidP="008063CB">
            <w:pPr>
              <w:ind w:firstLine="284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Объединимся против произвола! Все на митинг!</w:t>
            </w:r>
          </w:p>
          <w:p w:rsidR="00C374F9" w:rsidRDefault="00C374F9" w:rsidP="008063CB">
            <w:pPr>
              <w:spacing w:after="200" w:line="276" w:lineRule="auto"/>
              <w:rPr>
                <w:sz w:val="2"/>
                <w:szCs w:val="2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256" w:rsidRPr="001B3256" w:rsidRDefault="001B3256" w:rsidP="000B2DC4">
            <w:pPr>
              <w:ind w:firstLine="176"/>
              <w:jc w:val="both"/>
            </w:pPr>
            <w:r w:rsidRPr="001B3256">
              <w:t xml:space="preserve">В последние годы </w:t>
            </w:r>
            <w:r w:rsidR="000B2DC4">
              <w:t>появилось много</w:t>
            </w:r>
            <w:r w:rsidRPr="001B3256">
              <w:t xml:space="preserve"> сочинений </w:t>
            </w:r>
            <w:proofErr w:type="gramStart"/>
            <w:r w:rsidRPr="001B3256">
              <w:t>писак-либерало</w:t>
            </w:r>
            <w:r w:rsidR="000B2DC4">
              <w:t>в</w:t>
            </w:r>
            <w:proofErr w:type="gramEnd"/>
            <w:r w:rsidR="000B2DC4">
              <w:t xml:space="preserve"> о Великой Отечественной войне</w:t>
            </w:r>
            <w:r w:rsidRPr="001B3256">
              <w:t xml:space="preserve">. Читаешь их, и невольно приходят </w:t>
            </w:r>
            <w:proofErr w:type="gramStart"/>
            <w:r w:rsidRPr="001B3256">
              <w:t>мысли</w:t>
            </w:r>
            <w:proofErr w:type="gramEnd"/>
            <w:r w:rsidRPr="001B3256">
              <w:t xml:space="preserve"> – какой бред они порой несут. Чего только в их больном воображении не возникает – и воевали советские войска не умением, а числом; и боевые потери Красная Армия понесла в пять (семь, десять!) раз больше, чем немцы; насчитывают 14 миллионов, 16 миллионов и даже 26 миллионов (?) погибших </w:t>
            </w:r>
            <w:r w:rsidRPr="001B3256">
              <w:rPr>
                <w:i/>
              </w:rPr>
              <w:t>советских солдат и офицеров</w:t>
            </w:r>
            <w:r w:rsidRPr="001B3256">
              <w:t>; и т.д., и т.п. Вот такое жуткое невежество вдалбливается.</w:t>
            </w:r>
          </w:p>
          <w:p w:rsidR="00C374F9" w:rsidRPr="00C374F9" w:rsidRDefault="000B2DC4" w:rsidP="00274429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Следует напомнить, что есть </w:t>
            </w:r>
            <w:r w:rsidR="00274429">
              <w:rPr>
                <w:color w:val="000000" w:themeColor="text1"/>
              </w:rPr>
              <w:t>только единственно</w:t>
            </w:r>
            <w:r>
              <w:rPr>
                <w:color w:val="000000" w:themeColor="text1"/>
              </w:rPr>
              <w:t xml:space="preserve"> верное исследование </w:t>
            </w:r>
            <w:r w:rsidR="001B3256" w:rsidRPr="001B3256">
              <w:rPr>
                <w:color w:val="000000" w:themeColor="text1"/>
              </w:rPr>
              <w:t>коллектива</w:t>
            </w:r>
            <w:r>
              <w:rPr>
                <w:color w:val="000000" w:themeColor="text1"/>
              </w:rPr>
              <w:t xml:space="preserve"> генерала </w:t>
            </w:r>
            <w:r w:rsidR="001B3256" w:rsidRPr="001B3256">
              <w:rPr>
                <w:color w:val="000000" w:themeColor="text1"/>
              </w:rPr>
              <w:t xml:space="preserve"> Кривошеева</w:t>
            </w:r>
            <w:r>
              <w:rPr>
                <w:color w:val="000000" w:themeColor="text1"/>
              </w:rPr>
              <w:t xml:space="preserve"> (1988-1994 г.).</w:t>
            </w:r>
            <w:r w:rsidR="001B3256" w:rsidRPr="001B3256">
              <w:rPr>
                <w:color w:val="000000" w:themeColor="text1"/>
              </w:rPr>
              <w:t xml:space="preserve"> </w:t>
            </w:r>
            <w:r w:rsidR="00274429">
              <w:rPr>
                <w:color w:val="000000" w:themeColor="text1"/>
              </w:rPr>
              <w:t xml:space="preserve">По данным коллектива Кривошеева </w:t>
            </w:r>
            <w:r w:rsidR="001B3256" w:rsidRPr="001B3256">
              <w:rPr>
                <w:color w:val="000000" w:themeColor="text1"/>
              </w:rPr>
              <w:t xml:space="preserve">потери Красной Армии (с учетом всех родов войск) составили </w:t>
            </w:r>
            <w:r w:rsidR="001B3256" w:rsidRPr="001B3256">
              <w:rPr>
                <w:i/>
                <w:color w:val="000000" w:themeColor="text1"/>
              </w:rPr>
              <w:t>8 668 400 человек</w:t>
            </w:r>
            <w:r w:rsidR="001B3256" w:rsidRPr="001B3256">
              <w:rPr>
                <w:color w:val="000000" w:themeColor="text1"/>
              </w:rPr>
              <w:t xml:space="preserve">. Причем сюда входят и 1 660 тысяч красноармейцев, умерших в немецких концлагерях. </w:t>
            </w:r>
            <w:r w:rsidR="00597CCF" w:rsidRPr="00F81A68">
              <w:t xml:space="preserve">Команда генерала Кривошеева подсчитала и потери немцев – </w:t>
            </w:r>
            <w:r w:rsidR="00597CCF" w:rsidRPr="00F81A68">
              <w:rPr>
                <w:i/>
              </w:rPr>
              <w:t>4 270 700 немецких солдат и офицеров</w:t>
            </w:r>
            <w:r w:rsidR="00597CCF" w:rsidRPr="00F81A68">
              <w:t xml:space="preserve"> (в том числе 440 тысяч немцев, умерших в плену). </w:t>
            </w:r>
            <w:r w:rsidR="00274429" w:rsidRPr="00F81A68">
              <w:t>А ведь сюда надо добавить и потери немецких союзников.</w:t>
            </w:r>
          </w:p>
        </w:tc>
      </w:tr>
    </w:tbl>
    <w:p w:rsidR="00C374F9" w:rsidRDefault="00274429" w:rsidP="00274429">
      <w:pPr>
        <w:ind w:firstLine="142"/>
        <w:jc w:val="both"/>
        <w:rPr>
          <w:sz w:val="2"/>
          <w:szCs w:val="2"/>
        </w:rPr>
      </w:pPr>
      <w:r w:rsidRPr="00F81A68">
        <w:t>В</w:t>
      </w:r>
      <w:r>
        <w:t>сего в</w:t>
      </w:r>
      <w:r w:rsidRPr="00F81A68">
        <w:t xml:space="preserve"> боях с Красной Армией союзники Германии потеряли </w:t>
      </w:r>
      <w:r w:rsidRPr="00F81A68">
        <w:rPr>
          <w:i/>
        </w:rPr>
        <w:t>806 тысяч солдат</w:t>
      </w:r>
      <w:r w:rsidRPr="00F81A68">
        <w:t xml:space="preserve">. Так, например, в обороне Одессы участвовало 100 тысяч советских солдат, которые сдерживали 4-ю румынскую армию (200 тысяч румын). Немцев там было всего несколько тысяч. Потери: 16,5 тысяч убитых и пропавших защитников Одессы против 29 тысяч убитых и пропавших без вести румынских солдат. Давайте тогда вычтем всех погибших в боя с румынами, финнами, венграми и т.д. и будем считать, только погибших непосредственно в сражениях с немецкими частями. </w:t>
      </w:r>
      <w:r w:rsidR="00597CCF" w:rsidRPr="00F81A68">
        <w:rPr>
          <w:sz w:val="22"/>
          <w:szCs w:val="22"/>
        </w:rPr>
        <w:t>Но «</w:t>
      </w:r>
      <w:proofErr w:type="spellStart"/>
      <w:r w:rsidR="00597CCF" w:rsidRPr="00F81A68">
        <w:rPr>
          <w:sz w:val="22"/>
          <w:szCs w:val="22"/>
        </w:rPr>
        <w:t>псевдопатриоты</w:t>
      </w:r>
      <w:proofErr w:type="spellEnd"/>
      <w:r w:rsidR="00597CCF" w:rsidRPr="00F81A68">
        <w:rPr>
          <w:sz w:val="22"/>
          <w:szCs w:val="22"/>
        </w:rPr>
        <w:t xml:space="preserve">» таких путей не ищут, </w:t>
      </w:r>
      <w:proofErr w:type="gramStart"/>
      <w:r w:rsidR="00597CCF" w:rsidRPr="00F81A68">
        <w:rPr>
          <w:sz w:val="22"/>
          <w:szCs w:val="22"/>
        </w:rPr>
        <w:t>так</w:t>
      </w:r>
      <w:proofErr w:type="gramEnd"/>
      <w:r w:rsidR="00597CCF" w:rsidRPr="00F81A68">
        <w:rPr>
          <w:sz w:val="22"/>
          <w:szCs w:val="22"/>
        </w:rPr>
        <w:t xml:space="preserve"> же никакой «ужасный» процент соотношения потерь не выявишь. Кстати, оборона Одессы (в 1941 году!) – это один из примеров, когда воевали именно не числом, а умением. А оборона Мурманска в том же 1941 году, где превосходящие силы настоящих немецких горнострелковых дивизий продвинулись от границы всего на 40(!) километров. И были так измотаны советскими войсками, что</w:t>
      </w:r>
      <w:r>
        <w:rPr>
          <w:sz w:val="22"/>
          <w:szCs w:val="22"/>
        </w:rPr>
        <w:t xml:space="preserve"> думали, как удержаться на</w:t>
      </w:r>
      <w:r w:rsidR="00597CCF" w:rsidRPr="00F81A68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597CCF" w:rsidRPr="00F81A68">
        <w:rPr>
          <w:sz w:val="22"/>
          <w:szCs w:val="22"/>
        </w:rPr>
        <w:t>остигнутых рубежах. Но «</w:t>
      </w:r>
      <w:proofErr w:type="spellStart"/>
      <w:r w:rsidR="00597CCF" w:rsidRPr="00F81A68">
        <w:rPr>
          <w:sz w:val="22"/>
          <w:szCs w:val="22"/>
        </w:rPr>
        <w:t>псевдопатриоты</w:t>
      </w:r>
      <w:proofErr w:type="spellEnd"/>
      <w:r w:rsidR="00597CCF" w:rsidRPr="00F81A68">
        <w:rPr>
          <w:sz w:val="22"/>
          <w:szCs w:val="22"/>
        </w:rPr>
        <w:t>» эти страницы истории войны безжалостно вырывают, замалчивают, при этом с завидным постоянством  повторяют: заваливали трупами, советские военачальники были бездарями.</w:t>
      </w:r>
      <w:r w:rsidR="00A930ED">
        <w:rPr>
          <w:sz w:val="22"/>
          <w:szCs w:val="22"/>
        </w:rPr>
        <w:t xml:space="preserve"> </w:t>
      </w:r>
    </w:p>
    <w:p w:rsidR="00C374F9" w:rsidRPr="00274429" w:rsidRDefault="00274429" w:rsidP="00274429">
      <w:pPr>
        <w:spacing w:after="200" w:line="276" w:lineRule="auto"/>
        <w:jc w:val="right"/>
        <w:rPr>
          <w:b/>
          <w:i/>
        </w:rPr>
      </w:pPr>
      <w:r w:rsidRPr="00274429">
        <w:rPr>
          <w:b/>
          <w:i/>
        </w:rPr>
        <w:t>Секретарь по идеологии горкома КПРФ А.А.Мирошин</w:t>
      </w:r>
    </w:p>
    <w:tbl>
      <w:tblPr>
        <w:tblStyle w:val="a3"/>
        <w:tblW w:w="0" w:type="auto"/>
        <w:tblLook w:val="04A0"/>
      </w:tblPr>
      <w:tblGrid>
        <w:gridCol w:w="10989"/>
      </w:tblGrid>
      <w:tr w:rsidR="00872674" w:rsidTr="00CD5380">
        <w:trPr>
          <w:trHeight w:val="7035"/>
        </w:trPr>
        <w:tc>
          <w:tcPr>
            <w:tcW w:w="10989" w:type="dxa"/>
          </w:tcPr>
          <w:p w:rsidR="00E25B38" w:rsidRPr="003D5ED7" w:rsidRDefault="00E25B38" w:rsidP="003D5ED7">
            <w:pPr>
              <w:jc w:val="center"/>
            </w:pPr>
            <w:r>
              <w:rPr>
                <w:b/>
                <w:i/>
                <w:sz w:val="32"/>
                <w:szCs w:val="32"/>
              </w:rPr>
              <w:lastRenderedPageBreak/>
              <w:t>Сталин, которого оболгали</w:t>
            </w:r>
            <w:r w:rsidR="006C1D89">
              <w:rPr>
                <w:b/>
                <w:i/>
                <w:sz w:val="32"/>
                <w:szCs w:val="32"/>
              </w:rPr>
              <w:t xml:space="preserve"> </w:t>
            </w:r>
            <w:r w:rsidRPr="003D5ED7">
              <w:t>(</w:t>
            </w:r>
            <w:r w:rsidR="00F5160E">
              <w:t>окончание</w:t>
            </w:r>
            <w:r w:rsidRPr="003D5ED7">
              <w:t>, начало в №</w:t>
            </w:r>
            <w:r w:rsidR="006C1D89">
              <w:t>№</w:t>
            </w:r>
            <w:r w:rsidRPr="003D5ED7">
              <w:t xml:space="preserve"> </w:t>
            </w:r>
            <w:r w:rsidR="006C1D89">
              <w:t xml:space="preserve">1, </w:t>
            </w:r>
            <w:r w:rsidRPr="003D5ED7">
              <w:t>2 газеты «Искра»)</w:t>
            </w:r>
          </w:p>
          <w:p w:rsidR="00C12F00" w:rsidRDefault="00F5160E" w:rsidP="00F5160E">
            <w:pPr>
              <w:ind w:firstLine="4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сих пор муссируется миф, что главным виновником поражений в 1941 году является Сталин.</w:t>
            </w:r>
            <w:r w:rsidR="00BE125E">
              <w:rPr>
                <w:sz w:val="25"/>
                <w:szCs w:val="25"/>
              </w:rPr>
              <w:t xml:space="preserve"> Этот миф запустили Хрущев с Жуковым, во многом для того, чтобы свалить с больной головы на </w:t>
            </w:r>
            <w:proofErr w:type="gramStart"/>
            <w:r w:rsidR="00BE125E">
              <w:rPr>
                <w:sz w:val="25"/>
                <w:szCs w:val="25"/>
              </w:rPr>
              <w:t>здоровую</w:t>
            </w:r>
            <w:proofErr w:type="gramEnd"/>
            <w:r w:rsidR="00BE125E">
              <w:rPr>
                <w:sz w:val="25"/>
                <w:szCs w:val="25"/>
              </w:rPr>
              <w:t>.</w:t>
            </w:r>
            <w:r w:rsidR="00C12F00">
              <w:rPr>
                <w:sz w:val="25"/>
                <w:szCs w:val="25"/>
              </w:rPr>
              <w:t xml:space="preserve"> Ведь н</w:t>
            </w:r>
            <w:r w:rsidR="00BE125E">
              <w:rPr>
                <w:sz w:val="25"/>
                <w:szCs w:val="25"/>
              </w:rPr>
              <w:t>е Сталин возглавлял генеральный штаб в 1941 году, а</w:t>
            </w:r>
            <w:r w:rsidR="008F5377">
              <w:rPr>
                <w:sz w:val="25"/>
                <w:szCs w:val="25"/>
              </w:rPr>
              <w:t xml:space="preserve"> именно</w:t>
            </w:r>
            <w:r w:rsidR="00C12F00">
              <w:rPr>
                <w:sz w:val="25"/>
                <w:szCs w:val="25"/>
              </w:rPr>
              <w:t xml:space="preserve"> генерал</w:t>
            </w:r>
            <w:r w:rsidR="00BE125E">
              <w:rPr>
                <w:sz w:val="25"/>
                <w:szCs w:val="25"/>
              </w:rPr>
              <w:t xml:space="preserve"> Жуков. </w:t>
            </w:r>
          </w:p>
          <w:p w:rsidR="00F5160E" w:rsidRPr="00F5160E" w:rsidRDefault="00441C2D" w:rsidP="00F5160E">
            <w:pPr>
              <w:ind w:firstLine="4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 многих до сих пор возникает вопрос: как Сталин мог допустить</w:t>
            </w:r>
            <w:r w:rsidR="00F5160E" w:rsidRPr="00F5160E">
              <w:rPr>
                <w:sz w:val="25"/>
                <w:szCs w:val="25"/>
              </w:rPr>
              <w:t xml:space="preserve"> внезапное нападение фашисткой Германии на СССР? </w:t>
            </w:r>
            <w:r>
              <w:rPr>
                <w:sz w:val="25"/>
                <w:szCs w:val="25"/>
              </w:rPr>
              <w:t xml:space="preserve">А </w:t>
            </w:r>
            <w:r w:rsidR="00F5160E" w:rsidRPr="00F5160E">
              <w:rPr>
                <w:sz w:val="25"/>
                <w:szCs w:val="25"/>
              </w:rPr>
              <w:t xml:space="preserve">Сталин его не допустил. За </w:t>
            </w:r>
            <w:r>
              <w:rPr>
                <w:sz w:val="25"/>
                <w:szCs w:val="25"/>
              </w:rPr>
              <w:t>несколько дней</w:t>
            </w:r>
            <w:r w:rsidR="00F5160E" w:rsidRPr="00F5160E">
              <w:rPr>
                <w:sz w:val="25"/>
                <w:szCs w:val="25"/>
              </w:rPr>
              <w:t xml:space="preserve"> до нападения он знал </w:t>
            </w:r>
            <w:r w:rsidR="00C12F00">
              <w:rPr>
                <w:sz w:val="25"/>
                <w:szCs w:val="25"/>
              </w:rPr>
              <w:t xml:space="preserve">приблизительную </w:t>
            </w:r>
            <w:r w:rsidR="00F5160E" w:rsidRPr="00F5160E">
              <w:rPr>
                <w:sz w:val="25"/>
                <w:szCs w:val="25"/>
              </w:rPr>
              <w:t>дату</w:t>
            </w:r>
            <w:r w:rsidR="00C12F00">
              <w:rPr>
                <w:sz w:val="25"/>
                <w:szCs w:val="25"/>
              </w:rPr>
              <w:t xml:space="preserve"> вторжения</w:t>
            </w:r>
            <w:r w:rsidR="00F5160E" w:rsidRPr="00F5160E">
              <w:rPr>
                <w:sz w:val="25"/>
                <w:szCs w:val="25"/>
              </w:rPr>
              <w:t xml:space="preserve"> и дал генеральн</w:t>
            </w:r>
            <w:r w:rsidR="00C12F00">
              <w:rPr>
                <w:sz w:val="25"/>
                <w:szCs w:val="25"/>
              </w:rPr>
              <w:t>ому</w:t>
            </w:r>
            <w:r w:rsidR="00F5160E" w:rsidRPr="00F5160E">
              <w:rPr>
                <w:sz w:val="25"/>
                <w:szCs w:val="25"/>
              </w:rPr>
              <w:t xml:space="preserve"> штаб</w:t>
            </w:r>
            <w:r w:rsidR="00C12F00">
              <w:rPr>
                <w:sz w:val="25"/>
                <w:szCs w:val="25"/>
              </w:rPr>
              <w:t>у</w:t>
            </w:r>
            <w:r w:rsidR="00F5160E" w:rsidRPr="00F5160E">
              <w:rPr>
                <w:sz w:val="25"/>
                <w:szCs w:val="25"/>
              </w:rPr>
              <w:t xml:space="preserve"> распоряжение подготовиться к отпору.</w:t>
            </w:r>
            <w:r>
              <w:rPr>
                <w:sz w:val="25"/>
                <w:szCs w:val="25"/>
              </w:rPr>
              <w:t xml:space="preserve"> </w:t>
            </w:r>
            <w:r w:rsidR="00C12F00">
              <w:rPr>
                <w:sz w:val="25"/>
                <w:szCs w:val="25"/>
              </w:rPr>
              <w:t xml:space="preserve">То, что командующие приграничных округов имели </w:t>
            </w:r>
            <w:r w:rsidR="008F5377">
              <w:rPr>
                <w:sz w:val="25"/>
                <w:szCs w:val="25"/>
              </w:rPr>
              <w:t>достоверные</w:t>
            </w:r>
            <w:r w:rsidR="00C12F00">
              <w:rPr>
                <w:sz w:val="25"/>
                <w:szCs w:val="25"/>
              </w:rPr>
              <w:t xml:space="preserve"> сведения о возможном нападении противника, подтверждают в своих воспоминаниях участники тех событий. Так генерал </w:t>
            </w:r>
            <w:proofErr w:type="spellStart"/>
            <w:r w:rsidR="00C12F00">
              <w:rPr>
                <w:sz w:val="25"/>
                <w:szCs w:val="25"/>
              </w:rPr>
              <w:t>Рябышев</w:t>
            </w:r>
            <w:proofErr w:type="spellEnd"/>
            <w:r w:rsidR="00C12F00">
              <w:rPr>
                <w:sz w:val="25"/>
                <w:szCs w:val="25"/>
              </w:rPr>
              <w:t xml:space="preserve"> (командир 8-го </w:t>
            </w:r>
            <w:proofErr w:type="spellStart"/>
            <w:r w:rsidR="00C12F00">
              <w:rPr>
                <w:sz w:val="25"/>
                <w:szCs w:val="25"/>
              </w:rPr>
              <w:t>мехкорпуса</w:t>
            </w:r>
            <w:proofErr w:type="spellEnd"/>
            <w:r w:rsidR="00C12F00">
              <w:rPr>
                <w:sz w:val="25"/>
                <w:szCs w:val="25"/>
              </w:rPr>
              <w:t xml:space="preserve"> на Украине в 1941 г.)</w:t>
            </w:r>
            <w:r w:rsidR="00C32816">
              <w:rPr>
                <w:sz w:val="25"/>
                <w:szCs w:val="25"/>
              </w:rPr>
              <w:t xml:space="preserve"> писал: «</w:t>
            </w:r>
            <w:r w:rsidR="00C32816" w:rsidRPr="008F5377">
              <w:rPr>
                <w:sz w:val="25"/>
                <w:szCs w:val="25"/>
                <w:u w:val="single"/>
              </w:rPr>
              <w:t>20 июня</w:t>
            </w:r>
            <w:r w:rsidR="00C32816">
              <w:rPr>
                <w:sz w:val="25"/>
                <w:szCs w:val="25"/>
              </w:rPr>
              <w:t xml:space="preserve"> я получил от командующего войсками Киевского округа секретный пакет </w:t>
            </w:r>
            <w:r w:rsidR="008F5377">
              <w:rPr>
                <w:sz w:val="25"/>
                <w:szCs w:val="25"/>
              </w:rPr>
              <w:t>–</w:t>
            </w:r>
            <w:r w:rsidR="00C32816">
              <w:rPr>
                <w:sz w:val="25"/>
                <w:szCs w:val="25"/>
              </w:rPr>
              <w:t xml:space="preserve"> </w:t>
            </w:r>
            <w:r w:rsidR="008F5377">
              <w:rPr>
                <w:sz w:val="25"/>
                <w:szCs w:val="25"/>
              </w:rPr>
              <w:t>немедленно выехать к границе и произвести рекогносцировку района предполагаемых</w:t>
            </w:r>
            <w:r w:rsidR="00576869">
              <w:rPr>
                <w:sz w:val="25"/>
                <w:szCs w:val="25"/>
              </w:rPr>
              <w:t xml:space="preserve"> военных</w:t>
            </w:r>
            <w:r w:rsidR="008F5377">
              <w:rPr>
                <w:sz w:val="25"/>
                <w:szCs w:val="25"/>
              </w:rPr>
              <w:t xml:space="preserve"> действий». </w:t>
            </w:r>
            <w:r w:rsidR="00F5160E" w:rsidRPr="00F5160E">
              <w:rPr>
                <w:sz w:val="25"/>
                <w:szCs w:val="25"/>
              </w:rPr>
              <w:t xml:space="preserve"> </w:t>
            </w:r>
            <w:r w:rsidR="00C12F00">
              <w:rPr>
                <w:sz w:val="25"/>
                <w:szCs w:val="25"/>
              </w:rPr>
              <w:t xml:space="preserve">Но </w:t>
            </w:r>
            <w:r w:rsidR="00F5160E" w:rsidRPr="00F5160E">
              <w:rPr>
                <w:sz w:val="25"/>
                <w:szCs w:val="25"/>
              </w:rPr>
              <w:t>генеральный штаб</w:t>
            </w:r>
            <w:r>
              <w:rPr>
                <w:sz w:val="25"/>
                <w:szCs w:val="25"/>
              </w:rPr>
              <w:t xml:space="preserve"> во главе с</w:t>
            </w:r>
            <w:r w:rsidR="00C12F00">
              <w:rPr>
                <w:sz w:val="25"/>
                <w:szCs w:val="25"/>
              </w:rPr>
              <w:t xml:space="preserve"> генералом</w:t>
            </w:r>
            <w:r>
              <w:rPr>
                <w:sz w:val="25"/>
                <w:szCs w:val="25"/>
              </w:rPr>
              <w:t xml:space="preserve"> Жуковым</w:t>
            </w:r>
            <w:r w:rsidR="00F5160E" w:rsidRPr="00F5160E">
              <w:rPr>
                <w:sz w:val="25"/>
                <w:szCs w:val="25"/>
              </w:rPr>
              <w:t xml:space="preserve"> не справился со своей задачей</w:t>
            </w:r>
            <w:r w:rsidR="00C12F00">
              <w:rPr>
                <w:sz w:val="25"/>
                <w:szCs w:val="25"/>
              </w:rPr>
              <w:t xml:space="preserve">, не смог своевременно привести в повышенную боевую готовность войска приграничных округов. В отличие адмирала Кузнецова, который на свой страх и риск в ночь на 22 июня мобилизовал силы Черноморского и Балтийского флотов, и моряки практически не понесли урон в первый день войны. Так почему за оплошности генерального штаба и лично Жукова </w:t>
            </w:r>
            <w:r w:rsidR="00F5160E" w:rsidRPr="00F5160E">
              <w:rPr>
                <w:sz w:val="25"/>
                <w:szCs w:val="25"/>
              </w:rPr>
              <w:t>вина</w:t>
            </w:r>
            <w:r w:rsidR="00C12F00">
              <w:rPr>
                <w:sz w:val="25"/>
                <w:szCs w:val="25"/>
              </w:rPr>
              <w:t xml:space="preserve"> должна </w:t>
            </w:r>
            <w:r w:rsidR="008F5377">
              <w:rPr>
                <w:sz w:val="25"/>
                <w:szCs w:val="25"/>
              </w:rPr>
              <w:t>л</w:t>
            </w:r>
            <w:r w:rsidR="00C12F00">
              <w:rPr>
                <w:sz w:val="25"/>
                <w:szCs w:val="25"/>
              </w:rPr>
              <w:t>ожиться</w:t>
            </w:r>
            <w:r w:rsidR="008F5377">
              <w:rPr>
                <w:sz w:val="25"/>
                <w:szCs w:val="25"/>
              </w:rPr>
              <w:t xml:space="preserve"> исключительно</w:t>
            </w:r>
            <w:r w:rsidR="00C12F00">
              <w:rPr>
                <w:sz w:val="25"/>
                <w:szCs w:val="25"/>
              </w:rPr>
              <w:t xml:space="preserve"> на</w:t>
            </w:r>
            <w:r w:rsidR="00F5160E" w:rsidRPr="00F5160E">
              <w:rPr>
                <w:sz w:val="25"/>
                <w:szCs w:val="25"/>
              </w:rPr>
              <w:t xml:space="preserve"> Сталина.</w:t>
            </w:r>
            <w:r>
              <w:rPr>
                <w:sz w:val="25"/>
                <w:szCs w:val="25"/>
              </w:rPr>
              <w:t xml:space="preserve"> </w:t>
            </w:r>
          </w:p>
          <w:p w:rsidR="00F5160E" w:rsidRPr="00F5160E" w:rsidRDefault="00F5160E" w:rsidP="00F5160E">
            <w:pPr>
              <w:ind w:firstLine="426"/>
              <w:jc w:val="both"/>
              <w:rPr>
                <w:sz w:val="25"/>
                <w:szCs w:val="25"/>
              </w:rPr>
            </w:pPr>
            <w:r w:rsidRPr="00F5160E">
              <w:rPr>
                <w:sz w:val="25"/>
                <w:szCs w:val="25"/>
              </w:rPr>
              <w:t>Кроме политических и военных побед у Сталина были и другие победы. За</w:t>
            </w:r>
            <w:r>
              <w:rPr>
                <w:sz w:val="25"/>
                <w:szCs w:val="25"/>
              </w:rPr>
              <w:t xml:space="preserve"> первую послевоенную пятилетку</w:t>
            </w:r>
            <w:r w:rsidRPr="00F5160E">
              <w:rPr>
                <w:sz w:val="25"/>
                <w:szCs w:val="25"/>
              </w:rPr>
              <w:t xml:space="preserve"> были </w:t>
            </w:r>
            <w:r>
              <w:rPr>
                <w:sz w:val="25"/>
                <w:szCs w:val="25"/>
              </w:rPr>
              <w:t>восстановлены разрушенные гитлеровцами заводы, шахты, электростанции.</w:t>
            </w:r>
            <w:r w:rsidRPr="00F5160E">
              <w:rPr>
                <w:sz w:val="25"/>
                <w:szCs w:val="25"/>
              </w:rPr>
              <w:t xml:space="preserve"> При Сталине развернулось небывалое строительство городов.  Шутка ли</w:t>
            </w:r>
            <w:r w:rsidR="008F5377">
              <w:rPr>
                <w:sz w:val="25"/>
                <w:szCs w:val="25"/>
              </w:rPr>
              <w:t>,</w:t>
            </w:r>
            <w:r w:rsidRPr="00F5160E">
              <w:rPr>
                <w:sz w:val="25"/>
                <w:szCs w:val="25"/>
              </w:rPr>
              <w:t xml:space="preserve"> за две пятилетки численность городских жителей увеличилось на 50 миллионов. Пусть попробует </w:t>
            </w:r>
            <w:r w:rsidR="008F5377">
              <w:rPr>
                <w:sz w:val="25"/>
                <w:szCs w:val="25"/>
              </w:rPr>
              <w:t>путинское</w:t>
            </w:r>
            <w:r w:rsidRPr="00F5160E">
              <w:rPr>
                <w:sz w:val="25"/>
                <w:szCs w:val="25"/>
              </w:rPr>
              <w:t xml:space="preserve"> правительство построить столько жилья, сколько было воз</w:t>
            </w:r>
            <w:r>
              <w:rPr>
                <w:sz w:val="25"/>
                <w:szCs w:val="25"/>
              </w:rPr>
              <w:t>ведено при Иосифе Сталине</w:t>
            </w:r>
            <w:r w:rsidRPr="00F5160E">
              <w:rPr>
                <w:sz w:val="25"/>
                <w:szCs w:val="25"/>
              </w:rPr>
              <w:t xml:space="preserve">. Финансовая политика Сталина для </w:t>
            </w:r>
            <w:r>
              <w:rPr>
                <w:sz w:val="25"/>
                <w:szCs w:val="25"/>
              </w:rPr>
              <w:t>з</w:t>
            </w:r>
            <w:r w:rsidRPr="00F5160E">
              <w:rPr>
                <w:sz w:val="25"/>
                <w:szCs w:val="25"/>
              </w:rPr>
              <w:t xml:space="preserve">апада была смертельной. Советский рубль </w:t>
            </w:r>
            <w:r w:rsidR="00DE32AC">
              <w:rPr>
                <w:sz w:val="25"/>
                <w:szCs w:val="25"/>
              </w:rPr>
              <w:t>укреплен</w:t>
            </w:r>
            <w:r w:rsidRPr="00F5160E">
              <w:rPr>
                <w:sz w:val="25"/>
                <w:szCs w:val="25"/>
              </w:rPr>
              <w:t xml:space="preserve">, </w:t>
            </w:r>
            <w:r w:rsidR="00DE32AC">
              <w:rPr>
                <w:sz w:val="25"/>
                <w:szCs w:val="25"/>
              </w:rPr>
              <w:t>иностранные же</w:t>
            </w:r>
            <w:r w:rsidRPr="00F5160E">
              <w:rPr>
                <w:sz w:val="25"/>
                <w:szCs w:val="25"/>
              </w:rPr>
              <w:t xml:space="preserve"> фунты и доллары </w:t>
            </w:r>
            <w:r w:rsidR="00DE32AC">
              <w:rPr>
                <w:sz w:val="25"/>
                <w:szCs w:val="25"/>
              </w:rPr>
              <w:t>все больше и больше превращались в не обеспеченные бумажки</w:t>
            </w:r>
            <w:r w:rsidRPr="00F5160E">
              <w:rPr>
                <w:sz w:val="25"/>
                <w:szCs w:val="25"/>
              </w:rPr>
              <w:t xml:space="preserve">.   </w:t>
            </w:r>
          </w:p>
          <w:p w:rsidR="00F5160E" w:rsidRPr="00F5160E" w:rsidRDefault="00F5160E" w:rsidP="00F5160E">
            <w:pPr>
              <w:ind w:firstLine="426"/>
              <w:jc w:val="both"/>
              <w:rPr>
                <w:sz w:val="25"/>
                <w:szCs w:val="25"/>
              </w:rPr>
            </w:pPr>
            <w:r w:rsidRPr="00F5160E">
              <w:rPr>
                <w:sz w:val="25"/>
                <w:szCs w:val="25"/>
              </w:rPr>
              <w:t>Сталин желал дать образование своему народу, сделать его духовно богаче. В 30-</w:t>
            </w:r>
            <w:r w:rsidR="00DE32AC">
              <w:rPr>
                <w:sz w:val="25"/>
                <w:szCs w:val="25"/>
              </w:rPr>
              <w:t>40-</w:t>
            </w:r>
            <w:r w:rsidRPr="00F5160E">
              <w:rPr>
                <w:sz w:val="25"/>
                <w:szCs w:val="25"/>
              </w:rPr>
              <w:t xml:space="preserve">е годы по всей стране строятся тысячи школ. </w:t>
            </w:r>
            <w:r w:rsidR="00DE32AC">
              <w:rPr>
                <w:sz w:val="25"/>
                <w:szCs w:val="25"/>
              </w:rPr>
              <w:t>Возникают новые</w:t>
            </w:r>
            <w:r w:rsidRPr="00F5160E">
              <w:rPr>
                <w:sz w:val="25"/>
                <w:szCs w:val="25"/>
              </w:rPr>
              <w:t xml:space="preserve"> университеты и вузы</w:t>
            </w:r>
            <w:r w:rsidR="00DE32AC">
              <w:rPr>
                <w:sz w:val="25"/>
                <w:szCs w:val="25"/>
              </w:rPr>
              <w:t>, целые научные городки</w:t>
            </w:r>
            <w:r w:rsidRPr="00F5160E">
              <w:rPr>
                <w:sz w:val="25"/>
                <w:szCs w:val="25"/>
              </w:rPr>
              <w:t>. Сколько институтов и техникумов появилось в</w:t>
            </w:r>
            <w:r w:rsidR="00DE32AC">
              <w:rPr>
                <w:sz w:val="25"/>
                <w:szCs w:val="25"/>
              </w:rPr>
              <w:t xml:space="preserve"> эти годы</w:t>
            </w:r>
            <w:r w:rsidRPr="00F5160E">
              <w:rPr>
                <w:sz w:val="25"/>
                <w:szCs w:val="25"/>
              </w:rPr>
              <w:t xml:space="preserve"> Сибири? А </w:t>
            </w:r>
            <w:r w:rsidR="00DE32AC">
              <w:rPr>
                <w:sz w:val="25"/>
                <w:szCs w:val="25"/>
              </w:rPr>
              <w:t>советская</w:t>
            </w:r>
            <w:r w:rsidRPr="00F5160E">
              <w:rPr>
                <w:sz w:val="25"/>
                <w:szCs w:val="25"/>
              </w:rPr>
              <w:t xml:space="preserve"> система </w:t>
            </w:r>
            <w:proofErr w:type="spellStart"/>
            <w:r w:rsidRPr="00F5160E">
              <w:rPr>
                <w:sz w:val="25"/>
                <w:szCs w:val="25"/>
              </w:rPr>
              <w:t>профтехобразования</w:t>
            </w:r>
            <w:proofErr w:type="spellEnd"/>
            <w:r w:rsidRPr="00F5160E">
              <w:rPr>
                <w:sz w:val="25"/>
                <w:szCs w:val="25"/>
              </w:rPr>
              <w:t xml:space="preserve">? Ничего похожего в мире до сих пор так и не придумано.  </w:t>
            </w:r>
          </w:p>
          <w:tbl>
            <w:tblPr>
              <w:tblStyle w:val="a3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9"/>
              <w:gridCol w:w="5239"/>
            </w:tblGrid>
            <w:tr w:rsidR="0066778D" w:rsidTr="00171399">
              <w:trPr>
                <w:trHeight w:val="6462"/>
              </w:trPr>
              <w:tc>
                <w:tcPr>
                  <w:tcW w:w="5529" w:type="dxa"/>
                </w:tcPr>
                <w:p w:rsidR="0066778D" w:rsidRPr="008A28C6" w:rsidRDefault="0066778D" w:rsidP="008B3238">
                  <w:pPr>
                    <w:rPr>
                      <w:sz w:val="8"/>
                      <w:szCs w:val="8"/>
                    </w:rPr>
                  </w:pPr>
                </w:p>
                <w:p w:rsidR="00DE32AC" w:rsidRPr="00F5160E" w:rsidRDefault="00C12F00" w:rsidP="00DE32AC">
                  <w:pPr>
                    <w:ind w:firstLine="426"/>
                    <w:jc w:val="both"/>
                    <w:rPr>
                      <w:i/>
                      <w:sz w:val="25"/>
                      <w:szCs w:val="25"/>
                    </w:rPr>
                  </w:pPr>
                  <w:r w:rsidRPr="00F5160E">
                    <w:rPr>
                      <w:sz w:val="25"/>
                      <w:szCs w:val="25"/>
                    </w:rPr>
                    <w:t xml:space="preserve">На </w:t>
                  </w:r>
                  <w:r w:rsidRPr="00F5160E">
                    <w:rPr>
                      <w:sz w:val="25"/>
                      <w:szCs w:val="25"/>
                      <w:lang w:val="en-US"/>
                    </w:rPr>
                    <w:t>XIX</w:t>
                  </w:r>
                  <w:r w:rsidRPr="00F5160E">
                    <w:rPr>
                      <w:sz w:val="25"/>
                      <w:szCs w:val="25"/>
                    </w:rPr>
                    <w:t xml:space="preserve"> съезде партии </w:t>
                  </w:r>
                  <w:r>
                    <w:rPr>
                      <w:sz w:val="25"/>
                      <w:szCs w:val="25"/>
                    </w:rPr>
                    <w:t>Сталин сказал</w:t>
                  </w:r>
                  <w:r w:rsidRPr="00F5160E">
                    <w:rPr>
                      <w:sz w:val="25"/>
                      <w:szCs w:val="25"/>
                    </w:rPr>
                    <w:t>, что каждый советский человек со временем должен иметь высшее образование.</w:t>
                  </w:r>
                  <w:r>
                    <w:rPr>
                      <w:sz w:val="25"/>
                      <w:szCs w:val="25"/>
                    </w:rPr>
                    <w:t xml:space="preserve"> Это великие слова великого коммуниста. Ведь к коммунизму можно прийти только тогда, когда подавляющее большинство граждан будет высоко </w:t>
                  </w:r>
                  <w:proofErr w:type="gramStart"/>
                  <w:r>
                    <w:rPr>
                      <w:sz w:val="25"/>
                      <w:szCs w:val="25"/>
                    </w:rPr>
                    <w:t>образованными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, всесторонне обогащенными культурно и нравственно. </w:t>
                  </w:r>
                  <w:r w:rsidRPr="00F5160E">
                    <w:rPr>
                      <w:sz w:val="25"/>
                      <w:szCs w:val="25"/>
                    </w:rPr>
                    <w:t xml:space="preserve">А для того, чтобы люди могли без отрыва от производства учиться, </w:t>
                  </w:r>
                  <w:r>
                    <w:rPr>
                      <w:sz w:val="25"/>
                      <w:szCs w:val="25"/>
                    </w:rPr>
                    <w:t xml:space="preserve">Сталин предлагал </w:t>
                  </w:r>
                  <w:r w:rsidRPr="00F5160E">
                    <w:rPr>
                      <w:sz w:val="25"/>
                      <w:szCs w:val="25"/>
                    </w:rPr>
                    <w:t>сократить рабочий день</w:t>
                  </w:r>
                  <w:r>
                    <w:rPr>
                      <w:sz w:val="25"/>
                      <w:szCs w:val="25"/>
                    </w:rPr>
                    <w:t xml:space="preserve"> для учащихся заочно</w:t>
                  </w:r>
                  <w:r w:rsidRPr="00F5160E">
                    <w:rPr>
                      <w:sz w:val="25"/>
                      <w:szCs w:val="25"/>
                    </w:rPr>
                    <w:t xml:space="preserve"> до пяти часов.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Pr="00F5160E">
                    <w:rPr>
                      <w:sz w:val="25"/>
                      <w:szCs w:val="25"/>
                    </w:rPr>
                    <w:t xml:space="preserve">О гражданском подвиге этого человека можно говорить </w:t>
                  </w:r>
                  <w:r w:rsidR="008F5377">
                    <w:rPr>
                      <w:sz w:val="25"/>
                      <w:szCs w:val="25"/>
                    </w:rPr>
                    <w:t xml:space="preserve">долго и </w:t>
                  </w:r>
                  <w:r w:rsidRPr="00F5160E">
                    <w:rPr>
                      <w:sz w:val="25"/>
                      <w:szCs w:val="25"/>
                    </w:rPr>
                    <w:t>бесконечно.</w:t>
                  </w:r>
                  <w:r w:rsidR="00DE32AC" w:rsidRPr="00F5160E">
                    <w:rPr>
                      <w:sz w:val="25"/>
                      <w:szCs w:val="25"/>
                    </w:rPr>
                    <w:t xml:space="preserve">  </w:t>
                  </w:r>
                </w:p>
                <w:p w:rsidR="00DE32AC" w:rsidRPr="00DE32AC" w:rsidRDefault="00DE32AC" w:rsidP="00DE32AC">
                  <w:pPr>
                    <w:ind w:firstLine="426"/>
                    <w:jc w:val="both"/>
                    <w:rPr>
                      <w:sz w:val="25"/>
                      <w:szCs w:val="25"/>
                    </w:rPr>
                  </w:pPr>
                  <w:r w:rsidRPr="00DE32AC">
                    <w:rPr>
                      <w:sz w:val="25"/>
                      <w:szCs w:val="25"/>
                    </w:rPr>
                    <w:t>Прямая вина Сталина в репрессиях невиновных</w:t>
                  </w:r>
                  <w:r>
                    <w:rPr>
                      <w:sz w:val="25"/>
                      <w:szCs w:val="25"/>
                    </w:rPr>
                    <w:t xml:space="preserve"> никем</w:t>
                  </w:r>
                  <w:r w:rsidRPr="00DE32AC">
                    <w:rPr>
                      <w:sz w:val="25"/>
                      <w:szCs w:val="25"/>
                    </w:rPr>
                    <w:t xml:space="preserve"> не доказана</w:t>
                  </w:r>
                  <w:r>
                    <w:rPr>
                      <w:sz w:val="25"/>
                      <w:szCs w:val="25"/>
                    </w:rPr>
                    <w:t>.</w:t>
                  </w:r>
                  <w:r w:rsidRPr="00DE32AC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А</w:t>
                  </w:r>
                  <w:r w:rsidRPr="00DE32AC">
                    <w:rPr>
                      <w:sz w:val="25"/>
                      <w:szCs w:val="25"/>
                    </w:rPr>
                    <w:t xml:space="preserve"> что до врагов – они были</w:t>
                  </w:r>
                  <w:r>
                    <w:rPr>
                      <w:sz w:val="25"/>
                      <w:szCs w:val="25"/>
                    </w:rPr>
                    <w:t>.</w:t>
                  </w:r>
                  <w:r w:rsidRPr="00DE32AC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 xml:space="preserve">Они </w:t>
                  </w:r>
                  <w:r w:rsidRPr="00DE32AC">
                    <w:rPr>
                      <w:sz w:val="25"/>
                      <w:szCs w:val="25"/>
                    </w:rPr>
                    <w:t xml:space="preserve">есть и сейчас. </w:t>
                  </w:r>
                  <w:r>
                    <w:rPr>
                      <w:sz w:val="25"/>
                      <w:szCs w:val="25"/>
                    </w:rPr>
                    <w:t>Властители</w:t>
                  </w:r>
                  <w:r w:rsidRPr="00DE32AC">
                    <w:rPr>
                      <w:sz w:val="25"/>
                      <w:szCs w:val="25"/>
                    </w:rPr>
                    <w:t>, обкрадывающие свой народ – враги народа!</w:t>
                  </w:r>
                </w:p>
                <w:p w:rsidR="003D5ED7" w:rsidRDefault="00E25B38" w:rsidP="003D5ED7">
                  <w:pPr>
                    <w:jc w:val="right"/>
                    <w:rPr>
                      <w:i/>
                      <w:sz w:val="25"/>
                      <w:szCs w:val="25"/>
                    </w:rPr>
                  </w:pPr>
                  <w:r w:rsidRPr="008B3238">
                    <w:rPr>
                      <w:i/>
                      <w:sz w:val="25"/>
                      <w:szCs w:val="25"/>
                    </w:rPr>
                    <w:t xml:space="preserve">Олег </w:t>
                  </w:r>
                  <w:proofErr w:type="spellStart"/>
                  <w:r w:rsidRPr="008B3238">
                    <w:rPr>
                      <w:i/>
                      <w:sz w:val="25"/>
                      <w:szCs w:val="25"/>
                    </w:rPr>
                    <w:t>Ягелев</w:t>
                  </w:r>
                  <w:proofErr w:type="spellEnd"/>
                  <w:r w:rsidRPr="008B3238">
                    <w:rPr>
                      <w:i/>
                      <w:sz w:val="25"/>
                      <w:szCs w:val="25"/>
                    </w:rPr>
                    <w:t>, член горкома КПРФ</w:t>
                  </w:r>
                </w:p>
                <w:p w:rsidR="00171399" w:rsidRPr="00171399" w:rsidRDefault="00171399" w:rsidP="003D5ED7">
                  <w:pPr>
                    <w:jc w:val="right"/>
                    <w:rPr>
                      <w:i/>
                      <w:sz w:val="8"/>
                      <w:szCs w:val="8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274"/>
                  </w:tblGrid>
                  <w:tr w:rsidR="003D5ED7" w:rsidTr="00171399">
                    <w:trPr>
                      <w:trHeight w:val="1043"/>
                    </w:trPr>
                    <w:tc>
                      <w:tcPr>
                        <w:tcW w:w="5274" w:type="dxa"/>
                      </w:tcPr>
                      <w:p w:rsidR="003D5ED7" w:rsidRPr="008F5377" w:rsidRDefault="003D5ED7" w:rsidP="008F5377">
                        <w:pPr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8F5377">
                          <w:rPr>
                            <w:i/>
                            <w:sz w:val="28"/>
                            <w:szCs w:val="28"/>
                          </w:rPr>
                          <w:t xml:space="preserve">Товарищи, ждем ваших писем-отзывов, а также материалов для публикации. Наш адрес: </w:t>
                        </w:r>
                        <w:r w:rsidRPr="008F5377">
                          <w:rPr>
                            <w:b/>
                            <w:i/>
                            <w:sz w:val="28"/>
                            <w:szCs w:val="28"/>
                          </w:rPr>
                          <w:t>676400, г</w:t>
                        </w:r>
                        <w:proofErr w:type="gramStart"/>
                        <w:r w:rsidRPr="008F5377">
                          <w:rPr>
                            <w:b/>
                            <w:i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 w:rsidRPr="008F5377">
                          <w:rPr>
                            <w:b/>
                            <w:i/>
                            <w:sz w:val="28"/>
                            <w:szCs w:val="28"/>
                          </w:rPr>
                          <w:t>вободный, ул. 50 лет Октября, д.31.</w:t>
                        </w:r>
                        <w:r w:rsidR="008F5377" w:rsidRPr="008F5377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8F5377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Горком КПРФ</w:t>
                        </w:r>
                      </w:p>
                    </w:tc>
                  </w:tr>
                </w:tbl>
                <w:p w:rsidR="00E25B38" w:rsidRPr="00171399" w:rsidRDefault="00E25B38" w:rsidP="003D5ED7">
                  <w:pPr>
                    <w:jc w:val="righ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239" w:type="dxa"/>
                </w:tcPr>
                <w:p w:rsidR="0066778D" w:rsidRDefault="00F5160E" w:rsidP="00CD5380">
                  <w:pPr>
                    <w:ind w:firstLine="175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38120" cy="1866900"/>
                        <wp:effectExtent l="19050" t="0" r="5080" b="0"/>
                        <wp:docPr id="2" name="Рисунок 1" descr="http://go2.imgsmail.ru/imgpreview?key=http%3A//www.soldati-russian.ru/_nw/1/81879656.jpg&amp;mb=imgdb_preview_20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o2.imgsmail.ru/imgpreview?key=http%3A//www.soldati-russian.ru/_nw/1/81879656.jpg&amp;mb=imgdb_preview_20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473" cy="1867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4954" w:rsidRDefault="00B94954" w:rsidP="002F5564">
                  <w:pPr>
                    <w:jc w:val="both"/>
                  </w:pPr>
                  <w:bookmarkStart w:id="0" w:name="_GoBack"/>
                  <w:bookmarkEnd w:id="0"/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80"/>
                  </w:tblGrid>
                  <w:tr w:rsidR="0066778D" w:rsidTr="00F5160E">
                    <w:tc>
                      <w:tcPr>
                        <w:tcW w:w="4990" w:type="dxa"/>
                      </w:tcPr>
                      <w:p w:rsidR="0066778D" w:rsidRPr="00F15D0D" w:rsidRDefault="0066778D" w:rsidP="0066778D">
                        <w:pPr>
                          <w:ind w:firstLine="325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5D0D">
                          <w:rPr>
                            <w:sz w:val="28"/>
                            <w:szCs w:val="28"/>
                          </w:rPr>
                          <w:t xml:space="preserve">Депутаты-коммунисты ведут </w:t>
                        </w:r>
                        <w:r w:rsidRPr="00F15D0D">
                          <w:rPr>
                            <w:b/>
                            <w:sz w:val="28"/>
                            <w:szCs w:val="28"/>
                          </w:rPr>
                          <w:t>прием граждан</w:t>
                        </w:r>
                        <w:r w:rsidRPr="00F15D0D">
                          <w:rPr>
                            <w:sz w:val="28"/>
                            <w:szCs w:val="28"/>
                          </w:rPr>
                          <w:t xml:space="preserve"> по адресу: </w:t>
                        </w:r>
                        <w:r w:rsidRPr="00F15D0D"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F15D0D">
                          <w:rPr>
                            <w:b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 w:rsidRPr="00F15D0D">
                          <w:rPr>
                            <w:b/>
                            <w:sz w:val="28"/>
                            <w:szCs w:val="28"/>
                          </w:rPr>
                          <w:t>вободный, ул. 50 лет Октября, д.31:</w:t>
                        </w:r>
                      </w:p>
                      <w:p w:rsidR="0066778D" w:rsidRPr="00F15D0D" w:rsidRDefault="0066778D" w:rsidP="0066778D">
                        <w:pPr>
                          <w:ind w:firstLine="32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5D0D">
                          <w:rPr>
                            <w:b/>
                            <w:i/>
                            <w:sz w:val="28"/>
                            <w:szCs w:val="28"/>
                          </w:rPr>
                          <w:t>понедельник</w:t>
                        </w:r>
                        <w:r w:rsidRPr="00F15D0D">
                          <w:rPr>
                            <w:sz w:val="28"/>
                            <w:szCs w:val="28"/>
                          </w:rPr>
                          <w:t xml:space="preserve"> (с 17.00 до 19.00) – </w:t>
                        </w:r>
                        <w:proofErr w:type="spellStart"/>
                        <w:r w:rsidRPr="00F15D0D">
                          <w:rPr>
                            <w:sz w:val="28"/>
                            <w:szCs w:val="28"/>
                          </w:rPr>
                          <w:t>Карловский</w:t>
                        </w:r>
                        <w:proofErr w:type="spellEnd"/>
                        <w:r w:rsidRPr="00F15D0D">
                          <w:rPr>
                            <w:sz w:val="28"/>
                            <w:szCs w:val="28"/>
                          </w:rPr>
                          <w:t xml:space="preserve"> Анатолий Михайлович</w:t>
                        </w:r>
                        <w:r w:rsidR="00F15D0D">
                          <w:rPr>
                            <w:sz w:val="28"/>
                            <w:szCs w:val="28"/>
                          </w:rPr>
                          <w:t xml:space="preserve"> (первый секретарь горкома КПРФ)</w:t>
                        </w:r>
                      </w:p>
                      <w:p w:rsidR="0066778D" w:rsidRPr="00F15D0D" w:rsidRDefault="0066778D" w:rsidP="00F15D0D">
                        <w:pPr>
                          <w:ind w:firstLine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5D0D">
                          <w:rPr>
                            <w:b/>
                            <w:i/>
                            <w:sz w:val="28"/>
                            <w:szCs w:val="28"/>
                          </w:rPr>
                          <w:t>среда</w:t>
                        </w:r>
                        <w:r w:rsidRPr="00F15D0D">
                          <w:rPr>
                            <w:sz w:val="28"/>
                            <w:szCs w:val="28"/>
                          </w:rPr>
                          <w:t xml:space="preserve"> (с 15.00 до 17.00) – Федоров Александр Михайлович</w:t>
                        </w:r>
                        <w:r w:rsidR="00F15D0D">
                          <w:rPr>
                            <w:sz w:val="28"/>
                            <w:szCs w:val="28"/>
                          </w:rPr>
                          <w:t xml:space="preserve"> (второй секретарь горкома КПРФ)</w:t>
                        </w:r>
                      </w:p>
                      <w:p w:rsidR="0066778D" w:rsidRDefault="0066778D" w:rsidP="00CD5380">
                        <w:pPr>
                          <w:jc w:val="both"/>
                        </w:pPr>
                      </w:p>
                    </w:tc>
                  </w:tr>
                </w:tbl>
                <w:p w:rsidR="0066778D" w:rsidRDefault="0066778D" w:rsidP="00CD5380">
                  <w:pPr>
                    <w:ind w:firstLine="175"/>
                    <w:jc w:val="both"/>
                  </w:pPr>
                </w:p>
              </w:tc>
            </w:tr>
          </w:tbl>
          <w:p w:rsidR="00872674" w:rsidRPr="002C386D" w:rsidRDefault="00872674" w:rsidP="00CD5380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  <w:tr w:rsidR="00872674" w:rsidTr="00CD5380">
        <w:trPr>
          <w:trHeight w:val="746"/>
        </w:trPr>
        <w:tc>
          <w:tcPr>
            <w:tcW w:w="10989" w:type="dxa"/>
          </w:tcPr>
          <w:p w:rsidR="00872674" w:rsidRPr="00F86794" w:rsidRDefault="00872674" w:rsidP="00CD5380">
            <w:pPr>
              <w:spacing w:after="200" w:line="276" w:lineRule="auto"/>
            </w:pPr>
            <w:r>
              <w:t xml:space="preserve">Редакция печатного органа Свободненского горкома КПРФ: </w:t>
            </w:r>
            <w:r w:rsidRPr="00277911">
              <w:rPr>
                <w:b/>
                <w:sz w:val="26"/>
                <w:szCs w:val="26"/>
              </w:rPr>
              <w:t>676400, г</w:t>
            </w:r>
            <w:proofErr w:type="gramStart"/>
            <w:r w:rsidRPr="00277911">
              <w:rPr>
                <w:b/>
                <w:sz w:val="26"/>
                <w:szCs w:val="26"/>
              </w:rPr>
              <w:t>.С</w:t>
            </w:r>
            <w:proofErr w:type="gramEnd"/>
            <w:r w:rsidRPr="00277911">
              <w:rPr>
                <w:b/>
                <w:sz w:val="26"/>
                <w:szCs w:val="26"/>
              </w:rPr>
              <w:t>вободный, ул. 50 лет Октября, д.31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e</w:t>
            </w:r>
            <w:r w:rsidRPr="0015002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mail</w:t>
            </w:r>
            <w:r>
              <w:rPr>
                <w:b/>
                <w:sz w:val="26"/>
                <w:szCs w:val="26"/>
              </w:rPr>
              <w:t xml:space="preserve">: </w:t>
            </w:r>
            <w:hyperlink r:id="rId7" w:history="1"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comissar</w:t>
              </w:r>
              <w:r w:rsidRPr="0066420C">
                <w:rPr>
                  <w:rStyle w:val="a4"/>
                  <w:b/>
                  <w:sz w:val="26"/>
                  <w:szCs w:val="26"/>
                </w:rPr>
                <w:t>71@</w:t>
              </w:r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Pr="0066420C">
                <w:rPr>
                  <w:rStyle w:val="a4"/>
                  <w:b/>
                  <w:sz w:val="26"/>
                  <w:szCs w:val="26"/>
                </w:rPr>
                <w:t>.</w:t>
              </w:r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/>
                <w:sz w:val="26"/>
                <w:szCs w:val="26"/>
              </w:rPr>
              <w:t xml:space="preserve">,   тираж: 900 экз. </w:t>
            </w:r>
          </w:p>
        </w:tc>
      </w:tr>
    </w:tbl>
    <w:p w:rsidR="00910E3A" w:rsidRDefault="00F97154" w:rsidP="005026E1"/>
    <w:sectPr w:rsidR="00910E3A" w:rsidSect="0087267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Poster Compressed">
    <w:altName w:val="Haettenschweiler"/>
    <w:charset w:val="00"/>
    <w:family w:val="roman"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74"/>
    <w:rsid w:val="00065459"/>
    <w:rsid w:val="000B2DC4"/>
    <w:rsid w:val="00102BF6"/>
    <w:rsid w:val="0014586E"/>
    <w:rsid w:val="00171399"/>
    <w:rsid w:val="001855E3"/>
    <w:rsid w:val="001B3256"/>
    <w:rsid w:val="00274429"/>
    <w:rsid w:val="002F5564"/>
    <w:rsid w:val="00302E1B"/>
    <w:rsid w:val="00313668"/>
    <w:rsid w:val="0038118F"/>
    <w:rsid w:val="003D5ED7"/>
    <w:rsid w:val="00441C2D"/>
    <w:rsid w:val="004615D7"/>
    <w:rsid w:val="00477D87"/>
    <w:rsid w:val="004A2071"/>
    <w:rsid w:val="005026E1"/>
    <w:rsid w:val="0056452E"/>
    <w:rsid w:val="00576869"/>
    <w:rsid w:val="00597CCF"/>
    <w:rsid w:val="00617656"/>
    <w:rsid w:val="00653040"/>
    <w:rsid w:val="0066778D"/>
    <w:rsid w:val="006C1D89"/>
    <w:rsid w:val="006E4137"/>
    <w:rsid w:val="00756385"/>
    <w:rsid w:val="00791E27"/>
    <w:rsid w:val="007D628A"/>
    <w:rsid w:val="008027D3"/>
    <w:rsid w:val="00834B24"/>
    <w:rsid w:val="00841909"/>
    <w:rsid w:val="00855369"/>
    <w:rsid w:val="008608AD"/>
    <w:rsid w:val="00872280"/>
    <w:rsid w:val="00872674"/>
    <w:rsid w:val="0087755C"/>
    <w:rsid w:val="008A28C6"/>
    <w:rsid w:val="008B3238"/>
    <w:rsid w:val="008F10A6"/>
    <w:rsid w:val="008F5377"/>
    <w:rsid w:val="00912C70"/>
    <w:rsid w:val="009162DA"/>
    <w:rsid w:val="009E54AC"/>
    <w:rsid w:val="00A930ED"/>
    <w:rsid w:val="00AB4902"/>
    <w:rsid w:val="00AB6183"/>
    <w:rsid w:val="00AC5288"/>
    <w:rsid w:val="00AF4578"/>
    <w:rsid w:val="00B14761"/>
    <w:rsid w:val="00B83A07"/>
    <w:rsid w:val="00B94954"/>
    <w:rsid w:val="00BE125E"/>
    <w:rsid w:val="00BF32A2"/>
    <w:rsid w:val="00C12F00"/>
    <w:rsid w:val="00C32816"/>
    <w:rsid w:val="00C374F9"/>
    <w:rsid w:val="00CD53AE"/>
    <w:rsid w:val="00DE32AC"/>
    <w:rsid w:val="00E25B38"/>
    <w:rsid w:val="00E44688"/>
    <w:rsid w:val="00E905A8"/>
    <w:rsid w:val="00F0646F"/>
    <w:rsid w:val="00F15D0D"/>
    <w:rsid w:val="00F5160E"/>
    <w:rsid w:val="00F5554C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issar7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2014-02-21T08:02:00Z</cp:lastPrinted>
  <dcterms:created xsi:type="dcterms:W3CDTF">2014-02-20T11:24:00Z</dcterms:created>
  <dcterms:modified xsi:type="dcterms:W3CDTF">2014-02-21T08:08:00Z</dcterms:modified>
</cp:coreProperties>
</file>